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CA" w:rsidRDefault="008671CA" w:rsidP="008671CA">
      <w:pPr>
        <w:spacing w:after="0" w:line="240" w:lineRule="auto"/>
        <w:rPr>
          <w:rFonts w:eastAsia="Times New Roman" w:cstheme="minorHAnsi"/>
          <w:lang w:eastAsia="fr-CA"/>
        </w:rPr>
      </w:pPr>
    </w:p>
    <w:p w:rsidR="008671CA" w:rsidRPr="008671CA" w:rsidRDefault="008671CA" w:rsidP="008671CA">
      <w:pPr>
        <w:spacing w:after="0" w:line="240" w:lineRule="auto"/>
        <w:rPr>
          <w:rFonts w:eastAsia="Times New Roman" w:cstheme="minorHAnsi"/>
          <w:lang w:eastAsia="fr-CA"/>
        </w:rPr>
      </w:pPr>
      <w:r w:rsidRPr="008671CA">
        <w:rPr>
          <w:rFonts w:eastAsia="Times New Roman" w:cstheme="minorHAnsi"/>
          <w:noProof/>
          <w:lang w:eastAsia="fr-CA"/>
        </w:rPr>
        <w:drawing>
          <wp:inline distT="0" distB="0" distL="0" distR="0" wp14:anchorId="56204870" wp14:editId="2F87E5A7">
            <wp:extent cx="1190625" cy="266700"/>
            <wp:effectExtent l="0" t="0" r="9525" b="0"/>
            <wp:docPr id="1" name="Image 1" descr="http://www2.publicationsduquebec.gouv.qc.ca/lois_et_reglements/images/quebw1.gif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publicationsduquebec.gouv.qc.ca/lois_et_reglements/images/quebw1.gif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5660"/>
      </w:tblGrid>
      <w:tr w:rsidR="008671CA" w:rsidRPr="008671CA" w:rsidTr="008671CA">
        <w:trPr>
          <w:tblCellSpacing w:w="15" w:type="dxa"/>
        </w:trPr>
        <w:tc>
          <w:tcPr>
            <w:tcW w:w="0" w:type="auto"/>
            <w:hideMark/>
          </w:tcPr>
          <w:p w:rsidR="008671CA" w:rsidRPr="008671CA" w:rsidRDefault="008671CA" w:rsidP="00867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8671CA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© Éditeur officiel du Québec </w:t>
            </w:r>
          </w:p>
        </w:tc>
        <w:tc>
          <w:tcPr>
            <w:tcW w:w="0" w:type="auto"/>
            <w:hideMark/>
          </w:tcPr>
          <w:p w:rsidR="008671CA" w:rsidRPr="008671CA" w:rsidRDefault="008671CA" w:rsidP="008671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8671CA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À jour au 1er septembre 2014</w:t>
            </w:r>
            <w:r w:rsidRPr="008671CA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</w:t>
            </w:r>
            <w:r w:rsidRPr="008671CA">
              <w:rPr>
                <w:rFonts w:eastAsia="Times New Roman" w:cstheme="minorHAnsi"/>
                <w:sz w:val="18"/>
                <w:szCs w:val="18"/>
                <w:lang w:eastAsia="fr-CA"/>
              </w:rPr>
              <w:br/>
              <w:t xml:space="preserve">Ce document a valeur officielle. </w:t>
            </w:r>
          </w:p>
        </w:tc>
      </w:tr>
    </w:tbl>
    <w:p w:rsidR="008671CA" w:rsidRPr="008671CA" w:rsidRDefault="008671CA" w:rsidP="008671CA">
      <w:pPr>
        <w:spacing w:after="0" w:line="240" w:lineRule="auto"/>
        <w:rPr>
          <w:rFonts w:eastAsia="Times New Roman" w:cstheme="minorHAnsi"/>
          <w:lang w:eastAsia="fr-CA"/>
        </w:rPr>
      </w:pPr>
      <w:bookmarkStart w:id="0" w:name="_GoBack"/>
      <w:bookmarkEnd w:id="0"/>
    </w:p>
    <w:p w:rsidR="00B43F89" w:rsidRDefault="008671CA" w:rsidP="008671CA">
      <w:pPr>
        <w:spacing w:after="0" w:line="240" w:lineRule="auto"/>
        <w:rPr>
          <w:rFonts w:eastAsia="Times New Roman" w:cstheme="minorHAnsi"/>
          <w:lang w:eastAsia="fr-CA"/>
        </w:rPr>
      </w:pPr>
      <w:bookmarkStart w:id="1" w:name="A"/>
      <w:bookmarkEnd w:id="1"/>
      <w:r w:rsidRPr="000C7C23">
        <w:rPr>
          <w:rFonts w:eastAsia="Times New Roman" w:cstheme="minorHAnsi"/>
          <w:sz w:val="26"/>
          <w:szCs w:val="26"/>
          <w:lang w:eastAsia="fr-CA"/>
        </w:rPr>
        <w:t>chapitre A-3.001</w:t>
      </w:r>
      <w:r w:rsidRPr="008671CA">
        <w:rPr>
          <w:rFonts w:eastAsia="Times New Roman" w:cstheme="minorHAnsi"/>
          <w:sz w:val="26"/>
          <w:szCs w:val="26"/>
          <w:lang w:eastAsia="fr-CA"/>
        </w:rPr>
        <w:br/>
      </w:r>
    </w:p>
    <w:p w:rsidR="00B43F89" w:rsidRPr="00B43F89" w:rsidRDefault="00B43F89" w:rsidP="00B43F89">
      <w:p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aps/>
          <w:color w:val="333333"/>
          <w:lang w:val="en-CA" w:eastAsia="fr-CA"/>
        </w:rPr>
      </w:pPr>
      <w:r w:rsidRPr="00B43F89">
        <w:rPr>
          <w:rFonts w:eastAsia="Times New Roman" w:cstheme="minorHAnsi"/>
          <w:b/>
          <w:bCs/>
          <w:caps/>
          <w:color w:val="333333"/>
          <w:lang w:val="en-CA" w:eastAsia="fr-CA"/>
        </w:rPr>
        <w:t>ACT RESPECTING INDUSTRIAL ACCIDENTS AND OCCUPATIONAL DISEASES</w:t>
      </w:r>
    </w:p>
    <w:p w:rsidR="00B43F89" w:rsidRPr="00B43F89" w:rsidRDefault="00B43F89" w:rsidP="00B43F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lang w:eastAsia="fr-CA"/>
        </w:rPr>
      </w:pPr>
      <w:r w:rsidRPr="00B43F89">
        <w:rPr>
          <w:rFonts w:eastAsia="Times New Roman" w:cstheme="minorHAnsi"/>
          <w:b/>
          <w:bCs/>
          <w:caps/>
          <w:color w:val="333333"/>
          <w:lang w:eastAsia="fr-CA"/>
        </w:rPr>
        <w:t>CHAPTER I</w:t>
      </w:r>
    </w:p>
    <w:p w:rsidR="00B43F89" w:rsidRPr="00B43F89" w:rsidRDefault="00B43F89" w:rsidP="00B43F89">
      <w:pPr>
        <w:shd w:val="clear" w:color="auto" w:fill="FFFFFF"/>
        <w:spacing w:line="240" w:lineRule="auto"/>
        <w:rPr>
          <w:rFonts w:eastAsia="Times New Roman" w:cstheme="minorHAnsi"/>
          <w:caps/>
          <w:color w:val="333333"/>
          <w:lang w:eastAsia="fr-CA"/>
        </w:rPr>
      </w:pPr>
      <w:r w:rsidRPr="00B43F89">
        <w:rPr>
          <w:rFonts w:eastAsia="Times New Roman" w:cstheme="minorHAnsi"/>
          <w:caps/>
          <w:color w:val="333333"/>
          <w:lang w:eastAsia="fr-CA"/>
        </w:rPr>
        <w:t>OBJECT, INTERPRETATION AND APPLICATION</w:t>
      </w:r>
    </w:p>
    <w:p w:rsidR="00B43F89" w:rsidRPr="00B43F89" w:rsidRDefault="00B43F89" w:rsidP="00B43F8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fr-CA"/>
        </w:rPr>
      </w:pPr>
      <w:r w:rsidRPr="00B43F89">
        <w:rPr>
          <w:rFonts w:eastAsia="Times New Roman" w:cstheme="minorHAnsi"/>
          <w:b/>
          <w:bCs/>
          <w:caps/>
          <w:color w:val="333333"/>
          <w:lang w:eastAsia="fr-CA"/>
        </w:rPr>
        <w:t>DIVISION I</w:t>
      </w:r>
    </w:p>
    <w:p w:rsidR="00B43F89" w:rsidRPr="00B43F89" w:rsidRDefault="00B43F89" w:rsidP="00B43F89">
      <w:pPr>
        <w:shd w:val="clear" w:color="auto" w:fill="FFFFFF"/>
        <w:spacing w:line="240" w:lineRule="auto"/>
        <w:rPr>
          <w:rFonts w:eastAsia="Times New Roman" w:cstheme="minorHAnsi"/>
          <w:caps/>
          <w:color w:val="333333"/>
          <w:lang w:eastAsia="fr-CA"/>
        </w:rPr>
      </w:pPr>
      <w:r w:rsidRPr="00B43F89">
        <w:rPr>
          <w:rFonts w:eastAsia="Times New Roman" w:cstheme="minorHAnsi"/>
          <w:caps/>
          <w:color w:val="333333"/>
          <w:lang w:eastAsia="fr-CA"/>
        </w:rPr>
        <w:t>OBJECT</w:t>
      </w:r>
    </w:p>
    <w:p w:rsidR="00B43F89" w:rsidRPr="00B43F89" w:rsidRDefault="00B43F89" w:rsidP="00B43F89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hyperlink r:id="rId7" w:history="1">
        <w:r w:rsidRPr="00B43F89">
          <w:rPr>
            <w:rFonts w:eastAsia="Times New Roman" w:cstheme="minorHAnsi"/>
            <w:b/>
            <w:bCs/>
            <w:lang w:val="en-CA" w:eastAsia="fr-CA"/>
          </w:rPr>
          <w:t>1.</w:t>
        </w:r>
      </w:hyperlink>
      <w:r w:rsidRPr="00B43F89">
        <w:rPr>
          <w:rFonts w:eastAsia="Times New Roman" w:cstheme="minorHAnsi"/>
          <w:lang w:val="en-CA" w:eastAsia="fr-CA"/>
        </w:rPr>
        <w:t> </w:t>
      </w:r>
      <w:r w:rsidRPr="00B43F89">
        <w:rPr>
          <w:rFonts w:eastAsia="Times New Roman" w:cstheme="minorHAnsi"/>
          <w:color w:val="333333"/>
          <w:lang w:val="en-CA" w:eastAsia="fr-CA"/>
        </w:rPr>
        <w:t>The object of this Act is to provide compensation for employment injuries and the consequences they entail for beneficiaries.</w:t>
      </w:r>
    </w:p>
    <w:p w:rsidR="00B43F89" w:rsidRPr="00B43F89" w:rsidRDefault="00B43F89" w:rsidP="00B43F89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color w:val="333333"/>
          <w:lang w:val="en-CA" w:eastAsia="fr-CA"/>
        </w:rPr>
        <w:t>The process of compensation for employment injuries includes provision of the necessary care for the consolidation of an injury, the physical, social and vocational rehabilitation of a worker who has suffered an injury, the payment of income replacement indemnities, compensation for bodily injury and, as the case may be, death benefits.</w:t>
      </w:r>
    </w:p>
    <w:p w:rsidR="00B43F89" w:rsidRPr="00B43F89" w:rsidRDefault="00B43F89" w:rsidP="00B43F89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color w:val="333333"/>
          <w:lang w:val="en-CA" w:eastAsia="fr-CA"/>
        </w:rPr>
        <w:t>This Act, within the limits laid down in Chapter VII, also entitles a worker who has suffered an employment injury to return to work.</w:t>
      </w:r>
    </w:p>
    <w:p w:rsidR="00B43F89" w:rsidRP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B43F89">
        <w:rPr>
          <w:rFonts w:eastAsia="Times New Roman" w:cstheme="minorHAnsi"/>
          <w:color w:val="333333"/>
          <w:sz w:val="18"/>
          <w:szCs w:val="18"/>
          <w:lang w:eastAsia="fr-CA"/>
        </w:rPr>
        <w:t>1985, c. 6, s. 1.</w:t>
      </w:r>
    </w:p>
    <w:p w:rsidR="001330C7" w:rsidRDefault="001330C7" w:rsidP="000C7C23">
      <w:pPr>
        <w:spacing w:after="0" w:line="240" w:lineRule="auto"/>
        <w:rPr>
          <w:rFonts w:cstheme="minorHAnsi"/>
        </w:rPr>
      </w:pPr>
    </w:p>
    <w:p w:rsidR="000C7C23" w:rsidRPr="00B43F89" w:rsidRDefault="000C7C23" w:rsidP="000C7C23">
      <w:pPr>
        <w:spacing w:after="0" w:line="240" w:lineRule="auto"/>
        <w:jc w:val="center"/>
        <w:rPr>
          <w:rFonts w:eastAsia="Times New Roman" w:cstheme="minorHAnsi"/>
          <w:lang w:val="en-CA" w:eastAsia="fr-CA"/>
        </w:rPr>
      </w:pPr>
      <w:r w:rsidRPr="00B43F89">
        <w:rPr>
          <w:rFonts w:eastAsia="Times New Roman" w:cstheme="minorHAnsi"/>
          <w:lang w:val="en-CA" w:eastAsia="fr-CA"/>
        </w:rPr>
        <w:t>***</w:t>
      </w:r>
    </w:p>
    <w:p w:rsidR="00B43F89" w:rsidRDefault="00B43F89" w:rsidP="00B43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</w:p>
    <w:p w:rsidR="00B43F89" w:rsidRPr="00B43F89" w:rsidRDefault="00B43F89" w:rsidP="00B43F89">
      <w:pPr>
        <w:shd w:val="clear" w:color="auto" w:fill="FFFFFF"/>
        <w:spacing w:line="240" w:lineRule="auto"/>
        <w:rPr>
          <w:rFonts w:eastAsia="Times New Roman" w:cstheme="minorHAnsi"/>
          <w:caps/>
          <w:color w:val="333333"/>
          <w:lang w:val="en-CA" w:eastAsia="fr-CA"/>
        </w:rPr>
      </w:pPr>
      <w:r w:rsidRPr="00B43F89">
        <w:rPr>
          <w:rFonts w:eastAsia="Times New Roman" w:cstheme="minorHAnsi"/>
          <w:caps/>
          <w:color w:val="333333"/>
          <w:lang w:val="en-CA" w:eastAsia="fr-CA"/>
        </w:rPr>
        <w:t>PERSONS DEEMED EMPLOYED BY THE GOVERNMENT OR PARTICIPATING IN CIVIL PROTECTION ACTIVITIES</w:t>
      </w:r>
    </w:p>
    <w:p w:rsid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b/>
          <w:bCs/>
          <w:sz w:val="24"/>
          <w:szCs w:val="24"/>
          <w:lang w:val="en-CA" w:eastAsia="fr-CA"/>
        </w:rPr>
        <w:t>11.</w:t>
      </w:r>
      <w:r w:rsidRPr="00B43F89">
        <w:rPr>
          <w:rFonts w:eastAsia="Times New Roman" w:cstheme="minorHAnsi"/>
          <w:color w:val="333333"/>
          <w:lang w:val="en-CA" w:eastAsia="fr-CA"/>
        </w:rPr>
        <w:t> The following are considered to be workers employed by the Government:</w:t>
      </w:r>
    </w:p>
    <w:p w:rsidR="00B43F89" w:rsidRP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</w:p>
    <w:p w:rsid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color w:val="333333"/>
          <w:lang w:val="en-CA" w:eastAsia="fr-CA"/>
        </w:rPr>
        <w:t>(1)  a person other than a child contemplated in subsection 3, carrying on compensatory work under the Code of Penal Procedure (</w:t>
      </w:r>
      <w:hyperlink r:id="rId8" w:tgtFrame="_blank" w:history="1">
        <w:r w:rsidRPr="00B43F89">
          <w:rPr>
            <w:rFonts w:eastAsia="Times New Roman" w:cstheme="minorHAnsi"/>
            <w:color w:val="375D9D"/>
            <w:u w:val="single"/>
            <w:lang w:val="en-CA" w:eastAsia="fr-CA"/>
          </w:rPr>
          <w:t>chapter C-25.1</w:t>
        </w:r>
      </w:hyperlink>
      <w:r w:rsidRPr="00B43F89">
        <w:rPr>
          <w:rFonts w:eastAsia="Times New Roman" w:cstheme="minorHAnsi"/>
          <w:color w:val="333333"/>
          <w:lang w:val="en-CA" w:eastAsia="fr-CA"/>
        </w:rPr>
        <w:t>);</w:t>
      </w:r>
    </w:p>
    <w:p w:rsidR="00B43F89" w:rsidRP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</w:p>
    <w:p w:rsid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color w:val="333333"/>
          <w:lang w:val="en-CA" w:eastAsia="fr-CA"/>
        </w:rPr>
        <w:t>(2)  a person who performs hours of community service under a probation order or a suspension order;</w:t>
      </w:r>
    </w:p>
    <w:p w:rsidR="00B43F89" w:rsidRP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</w:p>
    <w:p w:rsid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color w:val="333333"/>
          <w:lang w:val="en-CA" w:eastAsia="fr-CA"/>
        </w:rPr>
        <w:t>(3)  a child who executes tasks, renders a service to the community or acts as a trainee, with or without remuneration, under voluntary measures taken pursuant to the Youth Protection Act (</w:t>
      </w:r>
      <w:hyperlink r:id="rId9" w:tgtFrame="_blank" w:history="1">
        <w:r w:rsidRPr="00B43F89">
          <w:rPr>
            <w:rFonts w:eastAsia="Times New Roman" w:cstheme="minorHAnsi"/>
            <w:color w:val="375D9D"/>
            <w:u w:val="single"/>
            <w:lang w:val="en-CA" w:eastAsia="fr-CA"/>
          </w:rPr>
          <w:t>chapter P-34.1</w:t>
        </w:r>
      </w:hyperlink>
      <w:r w:rsidRPr="00B43F89">
        <w:rPr>
          <w:rFonts w:eastAsia="Times New Roman" w:cstheme="minorHAnsi"/>
          <w:color w:val="333333"/>
          <w:lang w:val="en-CA" w:eastAsia="fr-CA"/>
        </w:rPr>
        <w:t>) or alternative measures taken under the Young Offenders Act (Revised Statutes of Canada, 1985, chapter Y-1), or in execution of a decision rendered by the Court of Québec under one of such Acts or the Code of Penal Procedure;</w:t>
      </w:r>
    </w:p>
    <w:p w:rsidR="00B43F89" w:rsidRP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CA" w:eastAsia="fr-CA"/>
        </w:rPr>
      </w:pPr>
    </w:p>
    <w:p w:rsidR="00B43F89" w:rsidRPr="00B43F89" w:rsidRDefault="00B43F89" w:rsidP="00B43F89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lang w:val="en-CA" w:eastAsia="fr-CA"/>
        </w:rPr>
      </w:pPr>
      <w:r w:rsidRPr="00B43F89">
        <w:rPr>
          <w:rFonts w:eastAsia="Times New Roman" w:cstheme="minorHAnsi"/>
          <w:color w:val="333333"/>
          <w:lang w:val="en-CA" w:eastAsia="fr-CA"/>
        </w:rPr>
        <w:t>(4)  a person performing work as part of a measure or program established under Title I of the Individual and Family Assistance Act (</w:t>
      </w:r>
      <w:hyperlink r:id="rId10" w:tgtFrame="_blank" w:history="1">
        <w:r w:rsidRPr="00B43F89">
          <w:rPr>
            <w:rFonts w:eastAsia="Times New Roman" w:cstheme="minorHAnsi"/>
            <w:color w:val="375D9D"/>
            <w:u w:val="single"/>
            <w:lang w:val="en-CA" w:eastAsia="fr-CA"/>
          </w:rPr>
          <w:t>chapter A-13.1.1</w:t>
        </w:r>
      </w:hyperlink>
      <w:r w:rsidRPr="00B43F89">
        <w:rPr>
          <w:rFonts w:eastAsia="Times New Roman" w:cstheme="minorHAnsi"/>
          <w:color w:val="333333"/>
          <w:lang w:val="en-CA" w:eastAsia="fr-CA"/>
        </w:rPr>
        <w:t>) or as part of the Youth Alternative Program or a specific program established under Chapter III or Chapter IV of Title II of that Act, unless the work is performed within the scope of a measure or wage subsidy program under the responsibility of the Minister of Employment and Social Solidarity.</w:t>
      </w:r>
    </w:p>
    <w:p w:rsidR="00B43F89" w:rsidRPr="00B43F89" w:rsidRDefault="00B43F89" w:rsidP="00B43F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val="en-CA" w:eastAsia="fr-CA"/>
        </w:rPr>
      </w:pPr>
      <w:r w:rsidRPr="00B43F89">
        <w:rPr>
          <w:rFonts w:eastAsia="Times New Roman" w:cstheme="minorHAnsi"/>
          <w:color w:val="333333"/>
          <w:sz w:val="18"/>
          <w:szCs w:val="18"/>
          <w:lang w:val="en-CA" w:eastAsia="fr-CA"/>
        </w:rPr>
        <w:t>1985, c. 6, s. 11; 1988, c. 21, s. 66; 1987, c. 19, s. 13; 1988, c. 51, s. 93; 1990, c. 4, s. 34; 1991, c. 43, s. 22; 1998, c. 28, s. 12; 1998, c. 36, s. 162; 1999, c. 40, s. 4; 2001, c. 44, s. 25; 2005, c. 15, s. 137.</w:t>
      </w:r>
    </w:p>
    <w:p w:rsidR="000C7C23" w:rsidRPr="00B43F89" w:rsidRDefault="000C7C23" w:rsidP="000C7C23">
      <w:pPr>
        <w:spacing w:after="0" w:line="240" w:lineRule="auto"/>
        <w:rPr>
          <w:rFonts w:cstheme="minorHAnsi"/>
          <w:lang w:val="en-CA"/>
        </w:rPr>
      </w:pPr>
    </w:p>
    <w:p w:rsidR="00B43F89" w:rsidRPr="00B43F89" w:rsidRDefault="00B43F89" w:rsidP="000C7C23">
      <w:pPr>
        <w:spacing w:after="0" w:line="240" w:lineRule="auto"/>
        <w:rPr>
          <w:rFonts w:cstheme="minorHAnsi"/>
          <w:lang w:val="en-CA"/>
        </w:rPr>
      </w:pPr>
    </w:p>
    <w:sectPr w:rsidR="00B43F89" w:rsidRPr="00B43F89" w:rsidSect="008671CA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CA" w:rsidRDefault="008671CA" w:rsidP="008671CA">
      <w:pPr>
        <w:spacing w:after="0" w:line="240" w:lineRule="auto"/>
      </w:pPr>
      <w:r>
        <w:separator/>
      </w:r>
    </w:p>
  </w:endnote>
  <w:endnote w:type="continuationSeparator" w:id="0">
    <w:p w:rsidR="008671CA" w:rsidRDefault="008671CA" w:rsidP="008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CA" w:rsidRDefault="008671CA" w:rsidP="008671CA">
      <w:pPr>
        <w:spacing w:after="0" w:line="240" w:lineRule="auto"/>
      </w:pPr>
      <w:r>
        <w:separator/>
      </w:r>
    </w:p>
  </w:footnote>
  <w:footnote w:type="continuationSeparator" w:id="0">
    <w:p w:rsidR="008671CA" w:rsidRDefault="008671CA" w:rsidP="0086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A" w:rsidRPr="008671CA" w:rsidRDefault="008671CA" w:rsidP="008671CA">
    <w:pPr>
      <w:pStyle w:val="En-tte"/>
      <w:jc w:val="center"/>
      <w:rPr>
        <w:sz w:val="18"/>
        <w:szCs w:val="18"/>
      </w:rPr>
    </w:pPr>
    <w:r w:rsidRPr="008671CA">
      <w:rPr>
        <w:sz w:val="18"/>
        <w:szCs w:val="18"/>
      </w:rPr>
      <w:t>Loi sur les accidents du travail et les maladies professionnelles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CA"/>
    <w:rsid w:val="000C7C23"/>
    <w:rsid w:val="001330C7"/>
    <w:rsid w:val="003623D7"/>
    <w:rsid w:val="008671CA"/>
    <w:rsid w:val="00B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5B9A"/>
  <w15:docId w15:val="{0F7D7245-1DBD-4DC3-9418-58FF33A3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int">
    <w:name w:val="print"/>
    <w:basedOn w:val="Policepardfaut"/>
    <w:rsid w:val="008671CA"/>
  </w:style>
  <w:style w:type="character" w:customStyle="1" w:styleId="alpha">
    <w:name w:val="alpha"/>
    <w:basedOn w:val="Policepardfaut"/>
    <w:rsid w:val="008671CA"/>
  </w:style>
  <w:style w:type="character" w:customStyle="1" w:styleId="titreloi">
    <w:name w:val="titreloi"/>
    <w:basedOn w:val="Policepardfaut"/>
    <w:rsid w:val="008671CA"/>
  </w:style>
  <w:style w:type="character" w:customStyle="1" w:styleId="noparentintit">
    <w:name w:val="noparentintit"/>
    <w:basedOn w:val="Policepardfaut"/>
    <w:rsid w:val="008671CA"/>
  </w:style>
  <w:style w:type="character" w:customStyle="1" w:styleId="nobold">
    <w:name w:val="nobold"/>
    <w:basedOn w:val="Policepardfaut"/>
    <w:rsid w:val="008671CA"/>
  </w:style>
  <w:style w:type="paragraph" w:styleId="Textedebulles">
    <w:name w:val="Balloon Text"/>
    <w:basedOn w:val="Normal"/>
    <w:link w:val="TextedebullesCar"/>
    <w:uiPriority w:val="99"/>
    <w:semiHidden/>
    <w:unhideWhenUsed/>
    <w:rsid w:val="008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1CA"/>
    <w:rPr>
      <w:rFonts w:ascii="Tahoma" w:hAnsi="Tahoma" w:cs="Tahoma"/>
      <w:sz w:val="16"/>
      <w:szCs w:val="16"/>
    </w:rPr>
  </w:style>
  <w:style w:type="character" w:customStyle="1" w:styleId="titparentflot">
    <w:name w:val="titparentflot"/>
    <w:basedOn w:val="Policepardfaut"/>
    <w:rsid w:val="008671CA"/>
  </w:style>
  <w:style w:type="paragraph" w:styleId="En-tte">
    <w:name w:val="header"/>
    <w:basedOn w:val="Normal"/>
    <w:link w:val="En-tteCar"/>
    <w:uiPriority w:val="99"/>
    <w:unhideWhenUsed/>
    <w:rsid w:val="008671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1CA"/>
  </w:style>
  <w:style w:type="paragraph" w:styleId="Pieddepage">
    <w:name w:val="footer"/>
    <w:basedOn w:val="Normal"/>
    <w:link w:val="PieddepageCar"/>
    <w:uiPriority w:val="99"/>
    <w:unhideWhenUsed/>
    <w:rsid w:val="008671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1CA"/>
  </w:style>
  <w:style w:type="character" w:customStyle="1" w:styleId="apple-converted-space">
    <w:name w:val="apple-converted-space"/>
    <w:basedOn w:val="Policepardfaut"/>
    <w:rsid w:val="00B43F89"/>
  </w:style>
  <w:style w:type="character" w:customStyle="1" w:styleId="label-group5">
    <w:name w:val="label-group5"/>
    <w:basedOn w:val="Policepardfaut"/>
    <w:rsid w:val="00B43F89"/>
  </w:style>
  <w:style w:type="character" w:customStyle="1" w:styleId="label-section">
    <w:name w:val="label-section"/>
    <w:basedOn w:val="Policepardfaut"/>
    <w:rsid w:val="00B43F89"/>
  </w:style>
  <w:style w:type="character" w:customStyle="1" w:styleId="texte-courant">
    <w:name w:val="texte-courant"/>
    <w:basedOn w:val="Policepardfaut"/>
    <w:rsid w:val="00B43F89"/>
  </w:style>
  <w:style w:type="character" w:styleId="Lienhypertexte">
    <w:name w:val="Hyperlink"/>
    <w:basedOn w:val="Policepardfaut"/>
    <w:uiPriority w:val="99"/>
    <w:semiHidden/>
    <w:unhideWhenUsed/>
    <w:rsid w:val="00B43F89"/>
    <w:rPr>
      <w:color w:val="0000FF"/>
      <w:u w:val="single"/>
    </w:rPr>
  </w:style>
  <w:style w:type="character" w:customStyle="1" w:styleId="label-z">
    <w:name w:val="label-z"/>
    <w:basedOn w:val="Policepardfaut"/>
    <w:rsid w:val="00B43F89"/>
  </w:style>
  <w:style w:type="character" w:customStyle="1" w:styleId="normal0">
    <w:name w:val="normal"/>
    <w:basedOn w:val="Policepardfaut"/>
    <w:rsid w:val="00B43F89"/>
  </w:style>
  <w:style w:type="character" w:customStyle="1" w:styleId="widthfixforlabel">
    <w:name w:val="widthfixforlabel"/>
    <w:basedOn w:val="Policepardfaut"/>
    <w:rsid w:val="00B43F89"/>
  </w:style>
  <w:style w:type="paragraph" w:styleId="Paragraphedeliste">
    <w:name w:val="List Paragraph"/>
    <w:basedOn w:val="Normal"/>
    <w:uiPriority w:val="34"/>
    <w:qFormat/>
    <w:rsid w:val="00B4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44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54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397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352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4025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84430">
                      <w:marLeft w:val="0"/>
                      <w:marRight w:val="0"/>
                      <w:marTop w:val="219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22166">
                      <w:marLeft w:val="0"/>
                      <w:marRight w:val="0"/>
                      <w:marTop w:val="2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9116">
                      <w:marLeft w:val="0"/>
                      <w:marRight w:val="0"/>
                      <w:marTop w:val="2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33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233">
          <w:marLeft w:val="0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529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903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31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678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07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en/showDoc/cs/C-25.1?&amp;digest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displayOtherLang(%22se:1%22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legisquebec.gouv.qc.ca/en/showDoc/cs/A-13.1.1?&amp;digest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isquebec.gouv.qc.ca/en/showDoc/cs/P-34.1?&amp;digest=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57FDCC78694A925A0F43CE0E6D64" ma:contentTypeVersion="16" ma:contentTypeDescription="Crée un document." ma:contentTypeScope="" ma:versionID="eb3716de25227597ce2e93e681adb1fb">
  <xsd:schema xmlns:xsd="http://www.w3.org/2001/XMLSchema" xmlns:xs="http://www.w3.org/2001/XMLSchema" xmlns:p="http://schemas.microsoft.com/office/2006/metadata/properties" xmlns:ns2="e196dc2c-128a-4cca-9937-2592497d48d0" xmlns:ns3="492fb833-7bf5-484b-99d0-25c7f24ec7c0" targetNamespace="http://schemas.microsoft.com/office/2006/metadata/properties" ma:root="true" ma:fieldsID="3af4517c41fe4b918fd85a0118c2c86c" ns2:_="" ns3:_="">
    <xsd:import namespace="e196dc2c-128a-4cca-9937-2592497d48d0"/>
    <xsd:import namespace="492fb833-7bf5-484b-99d0-25c7f24ec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6dc2c-128a-4cca-9937-2592497d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6de7ecb-f365-4b31-88e9-99c0891eb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b833-7bf5-484b-99d0-25c7f24ec7c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a2aaa1-797d-4cb2-9cdc-502ff36da2f8}" ma:internalName="TaxCatchAll" ma:showField="CatchAllData" ma:web="492fb833-7bf5-484b-99d0-25c7f24ec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6dc2c-128a-4cca-9937-2592497d48d0">
      <Terms xmlns="http://schemas.microsoft.com/office/infopath/2007/PartnerControls"/>
    </lcf76f155ced4ddcb4097134ff3c332f>
    <TaxCatchAll xmlns="492fb833-7bf5-484b-99d0-25c7f24ec7c0" xsi:nil="true"/>
  </documentManagement>
</p:properties>
</file>

<file path=customXml/itemProps1.xml><?xml version="1.0" encoding="utf-8"?>
<ds:datastoreItem xmlns:ds="http://schemas.openxmlformats.org/officeDocument/2006/customXml" ds:itemID="{D4031E98-74BD-402D-A58B-224EAEA0348D}"/>
</file>

<file path=customXml/itemProps2.xml><?xml version="1.0" encoding="utf-8"?>
<ds:datastoreItem xmlns:ds="http://schemas.openxmlformats.org/officeDocument/2006/customXml" ds:itemID="{755F034F-2E48-4C8C-A51D-CA69801E2A63}"/>
</file>

<file path=customXml/itemProps3.xml><?xml version="1.0" encoding="utf-8"?>
<ds:datastoreItem xmlns:ds="http://schemas.openxmlformats.org/officeDocument/2006/customXml" ds:itemID="{F24CD761-284C-4582-BDDF-8E75ADB27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Trajet jeunesse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Trajet</dc:creator>
  <cp:keywords/>
  <dc:description/>
  <cp:lastModifiedBy>Amélie Lebeau</cp:lastModifiedBy>
  <cp:revision>3</cp:revision>
  <dcterms:created xsi:type="dcterms:W3CDTF">2017-05-11T14:28:00Z</dcterms:created>
  <dcterms:modified xsi:type="dcterms:W3CDTF">2017-05-11T14:33:00Z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0x0101004C0057FDCC78694A925A0F43CE0E6D64</vt:lpwstr>
  </property>
</Properties>
</file>